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AE" w:rsidRDefault="00D23E31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/>
          <w:b/>
          <w:sz w:val="32"/>
          <w:szCs w:val="32"/>
          <w:lang w:eastAsia="zh-CN"/>
        </w:rPr>
        <w:t>计算机辅助工艺设计</w:t>
      </w:r>
      <w:r>
        <w:rPr>
          <w:rFonts w:hint="eastAsia"/>
          <w:b/>
          <w:sz w:val="32"/>
          <w:szCs w:val="32"/>
          <w:lang w:eastAsia="zh-CN"/>
        </w:rPr>
        <w:t xml:space="preserve"> </w:t>
      </w:r>
      <w:r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3406AE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3406AE" w:rsidRPr="00D23E31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计算机辅助工艺设计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679" w:type="dxa"/>
            <w:gridSpan w:val="5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课程英文名称：</w:t>
            </w:r>
            <w:r>
              <w:rPr>
                <w:rFonts w:eastAsia="SimSun" w:hint="eastAsia"/>
                <w:b/>
                <w:sz w:val="21"/>
                <w:szCs w:val="21"/>
              </w:rPr>
              <w:t xml:space="preserve"> Application of Multimedia Guided Product Design</w:t>
            </w:r>
          </w:p>
        </w:tc>
      </w:tr>
      <w:tr w:rsidR="003406AE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总学时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周学时</w:t>
            </w:r>
            <w:r>
              <w:rPr>
                <w:rFonts w:eastAsia="SimSun"/>
                <w:b/>
                <w:sz w:val="21"/>
                <w:szCs w:val="21"/>
              </w:rPr>
              <w:t>/</w:t>
            </w:r>
            <w:r>
              <w:rPr>
                <w:rFonts w:eastAsia="SimSun"/>
                <w:b/>
                <w:sz w:val="21"/>
                <w:szCs w:val="21"/>
              </w:rPr>
              <w:t>学分：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48/3/</w:t>
            </w:r>
            <w:r>
              <w:rPr>
                <w:rFonts w:ascii="PMingLiU" w:eastAsia="SimSun" w:hAnsi="PMingLiU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79" w:type="dxa"/>
            <w:gridSpan w:val="5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9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先修课程：</w:t>
            </w:r>
          </w:p>
        </w:tc>
      </w:tr>
      <w:tr w:rsidR="003406AE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TW"/>
              </w:rPr>
            </w:pPr>
            <w:r>
              <w:rPr>
                <w:rFonts w:eastAsia="SimSun"/>
                <w:b/>
                <w:sz w:val="21"/>
                <w:szCs w:val="21"/>
              </w:rPr>
              <w:t>授课时间：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TW"/>
              </w:rPr>
              <w:t>週二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B806CE">
              <w:rPr>
                <w:rFonts w:eastAsia="SimSun"/>
                <w:b/>
                <w:sz w:val="21"/>
                <w:szCs w:val="21"/>
                <w:lang w:eastAsia="zh-TW"/>
              </w:rPr>
              <w:t>1-3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TW"/>
              </w:rPr>
              <w:t>節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TW"/>
              </w:rPr>
              <w:t xml:space="preserve"> </w:t>
            </w:r>
            <w:r w:rsidR="00B806CE">
              <w:rPr>
                <w:rFonts w:eastAsia="SimSun"/>
                <w:b/>
                <w:sz w:val="21"/>
                <w:szCs w:val="21"/>
                <w:lang w:eastAsia="zh-TW"/>
              </w:rPr>
              <w:t>8:30-11:10</w:t>
            </w:r>
          </w:p>
        </w:tc>
        <w:tc>
          <w:tcPr>
            <w:tcW w:w="4679" w:type="dxa"/>
            <w:gridSpan w:val="5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授课地点：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实验楼</w:t>
            </w:r>
            <w:r>
              <w:rPr>
                <w:rFonts w:eastAsia="SimSun" w:hint="eastAsia"/>
                <w:b/>
                <w:sz w:val="21"/>
                <w:szCs w:val="21"/>
              </w:rPr>
              <w:t>305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2018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工业设计</w:t>
            </w:r>
            <w:r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粤台产业科技学院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工业设计系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冯淑萍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SimSun"/>
                <w:sz w:val="21"/>
                <w:szCs w:val="21"/>
                <w:lang w:eastAsia="zh-CN"/>
              </w:rPr>
              <w:t>开卷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闭卷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>
              <w:rPr>
                <w:rFonts w:eastAsia="SimSun"/>
                <w:sz w:val="21"/>
                <w:szCs w:val="21"/>
                <w:lang w:eastAsia="zh-CN"/>
              </w:rPr>
              <w:t>其它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imSun" w:eastAsia="SimSun" w:hAnsi="SimSun"/>
                <w:b/>
                <w:szCs w:val="21"/>
                <w:lang w:eastAsia="zh-CN"/>
              </w:rPr>
              <w:t>v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平面构成／作者：于国瑞／出版社：清华大学出版社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1.photoshop CC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从入门到精通／作者：亿瑞设计／出版社：清华大学出版社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 2.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色彩构成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作者：于国瑞／出版社：清华大学出版社</w:t>
            </w:r>
          </w:p>
          <w:p w:rsidR="003406AE" w:rsidRDefault="003406A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Pr="00B806CE" w:rsidRDefault="00D23E31">
            <w:pPr>
              <w:jc w:val="left"/>
              <w:rPr>
                <w:lang w:eastAsia="zh-TW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課程重點於市場面向傳授</w:t>
            </w:r>
            <w:r w:rsidR="00B806CE" w:rsidRP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工艺与设计、市场运用机制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，第一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教授电脑图像处理、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Illustrator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计算机绘图、文字造形等平面设计知识运用于工业设计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軟件基礎中，後續才能加入各工藝應用如：陶瓷</w:t>
            </w:r>
            <w:r w:rsidR="00B806CE">
              <w:rPr>
                <w:rFonts w:eastAsia="SimSun"/>
                <w:b/>
                <w:sz w:val="21"/>
                <w:szCs w:val="21"/>
                <w:lang w:eastAsia="zh-CN"/>
              </w:rPr>
              <w:t>3D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打印工藝、塑料工藝、</w:t>
            </w:r>
            <w:r w:rsidR="00B806CE">
              <w:rPr>
                <w:rFonts w:eastAsia="SimSun"/>
                <w:b/>
                <w:sz w:val="21"/>
                <w:szCs w:val="21"/>
                <w:lang w:eastAsia="zh-CN"/>
              </w:rPr>
              <w:t>CNC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CN"/>
              </w:rPr>
              <w:t>多軸加工</w:t>
            </w:r>
            <w:r w:rsidR="00B806CE">
              <w:rPr>
                <w:rFonts w:eastAsia="SimSun" w:hint="eastAsia"/>
                <w:b/>
                <w:sz w:val="21"/>
                <w:szCs w:val="21"/>
                <w:lang w:eastAsia="zh-TW"/>
              </w:rPr>
              <w:t>、</w:t>
            </w:r>
          </w:p>
          <w:p w:rsidR="003406AE" w:rsidRDefault="003406A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406AE" w:rsidRDefault="003406A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</w:tc>
      </w:tr>
      <w:tr w:rsidR="003406AE">
        <w:trPr>
          <w:trHeight w:val="1124"/>
          <w:jc w:val="center"/>
        </w:trPr>
        <w:tc>
          <w:tcPr>
            <w:tcW w:w="8326" w:type="dxa"/>
            <w:gridSpan w:val="8"/>
          </w:tcPr>
          <w:p w:rsidR="003406AE" w:rsidRDefault="00D23E31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课程教学目标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一、知识目标：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1.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使学生建立企业及品牌形象规划的观念，并了解设计基本理论；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              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leftChars="174" w:left="418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透过设计实作，让学生完整的掌握形象规划的表现方法，以提升其实务能力。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二、能力目标：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藉由实际调查分析及案例介绍，让学生理解企业及品牌形象规划的定位、分析方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法，并培养其鉴赏能力；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学会使用</w:t>
            </w:r>
            <w:r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photoshop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Illustrator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等常用的平面设计软件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。</w:t>
            </w:r>
          </w:p>
          <w:p w:rsidR="00B806CE" w:rsidRDefault="00B806CE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TW"/>
              </w:rPr>
            </w:pPr>
            <w:r>
              <w:rPr>
                <w:rFonts w:eastAsia="SimSun"/>
                <w:b/>
                <w:sz w:val="21"/>
                <w:szCs w:val="21"/>
                <w:lang w:eastAsia="zh-TW"/>
              </w:rPr>
              <w:t xml:space="preserve">3. </w:t>
            </w:r>
            <w:r>
              <w:rPr>
                <w:rFonts w:eastAsia="SimSun" w:hint="eastAsia"/>
                <w:b/>
                <w:sz w:val="21"/>
                <w:szCs w:val="21"/>
                <w:lang w:eastAsia="zh-TW"/>
              </w:rPr>
              <w:t>熟悉软件应用于制造工艺的生产应用模式。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三、素质目标：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培养学生具有美学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观念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；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养成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学生把理论知识联系实践的设计思维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421" w:type="dxa"/>
            <w:gridSpan w:val="4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☑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  <w:p w:rsidR="003406AE" w:rsidRDefault="00D23E31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6AE" w:rsidRDefault="00D23E31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3406AE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教学模式</w:t>
            </w:r>
          </w:p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课程说明</w:t>
            </w:r>
          </w:p>
          <w:p w:rsidR="00D23E31" w:rsidRPr="00D23E31" w:rsidRDefault="00D23E31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机算机应用与未来介入工艺与设计、市场运用机制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课程简介、企业识别与品牌识别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掌握企业识别与品牌识别的基本概念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把握本课程的开课的主要目的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设计界的设计师对于企业识别与品牌识别的发展作用，培养同学们励志精进设计观念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b/>
                <w:color w:val="00B05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课程作业：要求学生每人阐述企业识别与品牌识别的联系与区别</w:t>
            </w:r>
          </w:p>
          <w:p w:rsidR="003406AE" w:rsidRDefault="003406AE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3406A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  <w:p w:rsidR="003406AE" w:rsidRDefault="003406A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3406AE" w:rsidRDefault="003406A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形象规划设计观念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及案例解说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</w:p>
          <w:p w:rsidR="00D23E31" w:rsidRPr="00D23E31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TW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TW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图形的涵义、形象设计基本要素以及设计案例赏析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掌握图形的的涵义、形象设计基本要素具体指的是什么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如何在平面设计运用图形的涵义、形象设计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介绍中华民族传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统图形在设计界的运用，培养同学们的民族认同感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同学们每个人找一个运用图形的涵义、形象设计的平面设计进行赏析，并分析是怎么运用这些图形涵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义的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现况调查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主题确立、数据收集、企划书拟定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确立的主题要明确、可行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如何把企划书完成得详细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培养同学们注重细节的设计态度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每位同学确立自己的主题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现况分析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-MI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调查、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SWOT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分析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SWOT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的运用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MI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调查的实践运用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运用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MI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调查、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SWOT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分析完善自己的主题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基本要素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标准字设计、文字造形与设计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掌握中文和英文常用的设计字形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字形大小和颜色的搭配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掌握中文字体的演变，加深对中华文化的认同感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完善自己主题的字体造型</w:t>
            </w:r>
          </w:p>
        </w:tc>
      </w:tr>
      <w:tr w:rsidR="003406AE">
        <w:trPr>
          <w:trHeight w:val="3321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本要素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色彩计划与标准色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与设计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掌握中文和英文常用的设计字形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字形大小和颜色的搭配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掌握中文字体的演变，加深对中华文化的认同感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完善自己主题的色彩计划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/VI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创意发想、草图设计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VI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设计要统一风格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各元素的搭配要有一整套的观感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掌握中文字体的演变，加深对中华文化的认同感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对自己的主题的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VI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进行统一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基本要素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辅助图形、吉祥物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吉祥物要具有代表性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已有元素的衍生涵义的运用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通过设计粤台吉祥物加深对粤台学院精神的了解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设计一个粤台吉祥物草图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市场运用机制学习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辅助图形设计、吉祥物设计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注意多软件的搭配运用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运用设计软体绘制吉祥物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工艺与设计应用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)             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应用要素結合工藝設計應用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陶瓷打印、塑料工艺刷技术、材质应用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CNC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五轴加工与计算机辅助效能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掌握应用要素的基本概念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为吉祥物添加要素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工艺与设计应用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)  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应用要素发展○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陶瓷打印、塑料工艺刷技术、材质应用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五轴加工与计算机辅助效能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结合之前的理论知识进度发展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培养理论与实践结合的思维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表述设计应用要素的概念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(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工艺与设计应用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)  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应用要素发展○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陶瓷打印、塑料工艺刷技术、材质应用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CNC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五轴加工与计算机辅助效能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请遵守知识产权观念，并不得非法复印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运用设计的应用要素设计一张海报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形象规划设计手册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识别系统手册规画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注意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VI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风格是否统一</w:t>
            </w:r>
          </w:p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手册的完整度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制作一张自己的识别系统手册初期提案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413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形象规划设计手册</w:t>
            </w:r>
          </w:p>
        </w:tc>
        <w:tc>
          <w:tcPr>
            <w:tcW w:w="132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识别系统手册制作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线上直播</w:t>
            </w:r>
          </w:p>
        </w:tc>
        <w:tc>
          <w:tcPr>
            <w:tcW w:w="1276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3406AE" w:rsidRDefault="00D23E3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完善识别系统手册</w:t>
            </w:r>
          </w:p>
        </w:tc>
      </w:tr>
      <w:tr w:rsidR="003406AE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3406AE" w:rsidRDefault="00D23E31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406AE" w:rsidRDefault="00D23E3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3406AE" w:rsidRDefault="00D23E31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83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作</w:t>
            </w:r>
          </w:p>
        </w:tc>
        <w:tc>
          <w:tcPr>
            <w:tcW w:w="903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形象策略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-BI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形象策略确立（期初提报）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线上报告</w:t>
            </w:r>
          </w:p>
        </w:tc>
        <w:tc>
          <w:tcPr>
            <w:tcW w:w="2579" w:type="dxa"/>
            <w:gridSpan w:val="3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个人形式线上报告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83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个案调查分析及实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              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作期中提报</w:t>
            </w:r>
          </w:p>
        </w:tc>
        <w:tc>
          <w:tcPr>
            <w:tcW w:w="903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个案实作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/VI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精稿提案发表（期中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提报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线上报告</w:t>
            </w:r>
          </w:p>
        </w:tc>
        <w:tc>
          <w:tcPr>
            <w:tcW w:w="2579" w:type="dxa"/>
            <w:gridSpan w:val="3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个人形式线上报告</w:t>
            </w:r>
          </w:p>
        </w:tc>
      </w:tr>
      <w:tr w:rsidR="003406AE">
        <w:trPr>
          <w:trHeight w:val="340"/>
          <w:jc w:val="center"/>
        </w:trPr>
        <w:tc>
          <w:tcPr>
            <w:tcW w:w="526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18</w:t>
            </w:r>
          </w:p>
        </w:tc>
        <w:tc>
          <w:tcPr>
            <w:tcW w:w="2838" w:type="dxa"/>
            <w:gridSpan w:val="2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期末成果验收</w:t>
            </w:r>
          </w:p>
        </w:tc>
        <w:tc>
          <w:tcPr>
            <w:tcW w:w="903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冯淑萍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期末成果验收期末成果发表（期末提报）</w:t>
            </w:r>
          </w:p>
        </w:tc>
        <w:tc>
          <w:tcPr>
            <w:tcW w:w="1842" w:type="dxa"/>
            <w:vAlign w:val="center"/>
          </w:tcPr>
          <w:p w:rsidR="003406AE" w:rsidRDefault="00D23E31">
            <w:pPr>
              <w:spacing w:line="0" w:lineRule="atLeas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线上报告</w:t>
            </w:r>
          </w:p>
        </w:tc>
        <w:tc>
          <w:tcPr>
            <w:tcW w:w="2579" w:type="dxa"/>
            <w:gridSpan w:val="3"/>
            <w:vAlign w:val="center"/>
          </w:tcPr>
          <w:p w:rsidR="003406AE" w:rsidRDefault="00D23E31">
            <w:pPr>
              <w:spacing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个人形式线上报告</w:t>
            </w:r>
          </w:p>
        </w:tc>
      </w:tr>
      <w:tr w:rsidR="003406AE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3406AE" w:rsidRDefault="00D23E31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3406AE" w:rsidRDefault="00D23E31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261" w:type="dxa"/>
            <w:gridSpan w:val="3"/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3406AE" w:rsidRDefault="003406A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3406AE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3406AE" w:rsidRDefault="00D23E31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</w:rPr>
              <w:t>考核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3406AE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提案及发表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数据搜集、数据分析、简报</w:t>
            </w:r>
          </w:p>
        </w:tc>
        <w:tc>
          <w:tcPr>
            <w:tcW w:w="5720" w:type="dxa"/>
            <w:gridSpan w:val="4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提案及发表的完整度、设计方法的运用等；数据分析的严谨性，简报的设计</w:t>
            </w:r>
          </w:p>
        </w:tc>
        <w:tc>
          <w:tcPr>
            <w:tcW w:w="1566" w:type="dxa"/>
            <w:gridSpan w:val="2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25%</w:t>
            </w:r>
          </w:p>
        </w:tc>
      </w:tr>
      <w:tr w:rsidR="003406AE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作品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整体视觉形象规划设计成果</w:t>
            </w:r>
          </w:p>
        </w:tc>
        <w:tc>
          <w:tcPr>
            <w:tcW w:w="5720" w:type="dxa"/>
            <w:gridSpan w:val="4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作品的完整度、视觉形象成果的设计的合理性等</w:t>
            </w:r>
          </w:p>
        </w:tc>
        <w:tc>
          <w:tcPr>
            <w:tcW w:w="1566" w:type="dxa"/>
            <w:gridSpan w:val="2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50%</w:t>
            </w:r>
          </w:p>
        </w:tc>
      </w:tr>
      <w:tr w:rsidR="003406AE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平时成绩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/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>数据搜集、互动讨论、学习态度、出缺席</w:t>
            </w:r>
          </w:p>
        </w:tc>
        <w:tc>
          <w:tcPr>
            <w:tcW w:w="5720" w:type="dxa"/>
            <w:gridSpan w:val="4"/>
            <w:vAlign w:val="center"/>
          </w:tcPr>
          <w:p w:rsidR="003406AE" w:rsidRDefault="00D23E31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平时作业成绩、考勤等</w:t>
            </w:r>
          </w:p>
        </w:tc>
        <w:tc>
          <w:tcPr>
            <w:tcW w:w="1566" w:type="dxa"/>
            <w:gridSpan w:val="2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  <w:r>
              <w:rPr>
                <w:rFonts w:eastAsia="SimSun" w:hint="eastAsia"/>
                <w:sz w:val="21"/>
                <w:szCs w:val="21"/>
                <w:lang w:eastAsia="zh-CN"/>
              </w:rPr>
              <w:t>25%</w:t>
            </w:r>
          </w:p>
        </w:tc>
      </w:tr>
      <w:tr w:rsidR="003406AE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3406AE" w:rsidRDefault="00D23E31">
            <w:pPr>
              <w:snapToGrid w:val="0"/>
              <w:spacing w:after="0" w:line="360" w:lineRule="exact"/>
              <w:ind w:left="180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2020.9.9</w:t>
            </w:r>
          </w:p>
        </w:tc>
      </w:tr>
      <w:tr w:rsidR="003406AE">
        <w:trPr>
          <w:trHeight w:val="2351"/>
          <w:jc w:val="center"/>
        </w:trPr>
        <w:tc>
          <w:tcPr>
            <w:tcW w:w="12747" w:type="dxa"/>
            <w:gridSpan w:val="12"/>
          </w:tcPr>
          <w:p w:rsidR="003406AE" w:rsidRDefault="00D23E31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/>
                <w:b/>
                <w:szCs w:val="21"/>
                <w:lang w:eastAsia="zh-CN"/>
              </w:rPr>
              <w:t>系（部）审查意见：</w:t>
            </w:r>
          </w:p>
          <w:p w:rsidR="003406AE" w:rsidRDefault="003406AE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406AE" w:rsidRDefault="003406AE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3406AE" w:rsidRDefault="00792F4C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6734810</wp:posOffset>
                  </wp:positionH>
                  <wp:positionV relativeFrom="paragraph">
                    <wp:posOffset>176530</wp:posOffset>
                  </wp:positionV>
                  <wp:extent cx="998855" cy="558800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99885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06AE" w:rsidRDefault="003406AE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3406AE" w:rsidRDefault="00D23E31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3406AE" w:rsidRDefault="00D23E31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3406AE" w:rsidRDefault="003406AE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406AE" w:rsidRDefault="003406AE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406AE" w:rsidSect="008F7E7D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406AE"/>
    <w:rsid w:val="00347A54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2F4C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8F7E7D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806CE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CF0CC8"/>
    <w:rsid w:val="00D23E31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03283C94"/>
    <w:rsid w:val="1DC842D0"/>
    <w:rsid w:val="28AD1D92"/>
    <w:rsid w:val="2C23799B"/>
    <w:rsid w:val="3DA16D72"/>
    <w:rsid w:val="42CE506F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D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F7E7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rsid w:val="008F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F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F7E7D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table" w:styleId="a7">
    <w:name w:val="Table Grid"/>
    <w:basedOn w:val="a1"/>
    <w:rsid w:val="008F7E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F7E7D"/>
    <w:rPr>
      <w:i/>
      <w:iCs/>
    </w:rPr>
  </w:style>
  <w:style w:type="character" w:styleId="a9">
    <w:name w:val="Hyperlink"/>
    <w:basedOn w:val="a0"/>
    <w:rsid w:val="008F7E7D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8F7E7D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8F7E7D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sid w:val="008F7E7D"/>
    <w:rPr>
      <w:rFonts w:eastAsia="PMingLiU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sid w:val="008F7E7D"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rsid w:val="008F7E7D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8F7E7D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9A385-49E2-4A80-836B-A7486D88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cp:lastPrinted>2017-01-05T16:24:00Z</cp:lastPrinted>
  <dcterms:created xsi:type="dcterms:W3CDTF">2017-09-01T07:23:00Z</dcterms:created>
  <dcterms:modified xsi:type="dcterms:W3CDTF">2020-09-15T03:27:00Z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